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F8C56" w14:textId="77777777" w:rsidR="00874AD0" w:rsidRPr="00DD2B11" w:rsidRDefault="00874AD0" w:rsidP="001570DA">
      <w:pPr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26"/>
          <w:szCs w:val="26"/>
        </w:rPr>
      </w:pPr>
      <w:r>
        <w:rPr>
          <w:rFonts w:ascii="Monotype Corsiva" w:hAnsi="Monotype Corsiva" w:cs="Monotype Corsiva"/>
          <w:b/>
          <w:bCs/>
          <w:i/>
          <w:iCs/>
          <w:noProof/>
          <w:color w:val="FF0000"/>
          <w:sz w:val="26"/>
          <w:szCs w:val="26"/>
        </w:rPr>
        <w:t xml:space="preserve">  </w:t>
      </w:r>
    </w:p>
    <w:p w14:paraId="6607B0FB" w14:textId="77777777" w:rsidR="00874AD0" w:rsidRPr="00DD2B11" w:rsidRDefault="00874AD0" w:rsidP="001570DA">
      <w:pPr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26"/>
          <w:szCs w:val="26"/>
        </w:rPr>
      </w:pPr>
    </w:p>
    <w:p w14:paraId="501D830C" w14:textId="77777777" w:rsidR="00874AD0" w:rsidRPr="002E2E36" w:rsidRDefault="00874AD0" w:rsidP="001570DA">
      <w:pPr>
        <w:jc w:val="center"/>
        <w:rPr>
          <w:rFonts w:ascii="Cambria" w:hAnsi="Cambria" w:cs="Monotype Corsiva"/>
          <w:b/>
          <w:bCs/>
          <w:i/>
          <w:iCs/>
          <w:sz w:val="26"/>
          <w:szCs w:val="26"/>
        </w:rPr>
      </w:pPr>
      <w:r w:rsidRPr="002E2E36">
        <w:rPr>
          <w:rFonts w:ascii="Cambria" w:hAnsi="Cambria" w:cs="Monotype Corsiva"/>
          <w:b/>
          <w:bCs/>
          <w:i/>
          <w:iCs/>
          <w:sz w:val="26"/>
          <w:szCs w:val="26"/>
        </w:rPr>
        <w:t>Ahmet Baran</w:t>
      </w:r>
    </w:p>
    <w:p w14:paraId="1739327D" w14:textId="77777777" w:rsidR="00874AD0" w:rsidRPr="002E2E36" w:rsidRDefault="00874AD0" w:rsidP="001570DA">
      <w:pPr>
        <w:jc w:val="center"/>
        <w:rPr>
          <w:rFonts w:ascii="Cambria" w:hAnsi="Cambria" w:cs="Calibri"/>
          <w:b/>
          <w:bCs/>
          <w:i/>
          <w:iCs/>
          <w:sz w:val="26"/>
          <w:szCs w:val="26"/>
        </w:rPr>
      </w:pPr>
      <w:r w:rsidRPr="002E2E36">
        <w:rPr>
          <w:rFonts w:ascii="Cambria" w:hAnsi="Cambria" w:cs="Calibri"/>
          <w:b/>
          <w:bCs/>
          <w:i/>
          <w:iCs/>
          <w:sz w:val="26"/>
          <w:szCs w:val="26"/>
        </w:rPr>
        <w:t>(Kanun Sanatç</w:t>
      </w:r>
      <w:r w:rsidRPr="002E2E36">
        <w:rPr>
          <w:rFonts w:ascii="Cambria" w:hAnsi="Cambria" w:cs="Cambria"/>
          <w:b/>
          <w:bCs/>
          <w:i/>
          <w:iCs/>
          <w:sz w:val="26"/>
          <w:szCs w:val="26"/>
        </w:rPr>
        <w:t>ı</w:t>
      </w:r>
      <w:r w:rsidRPr="002E2E36">
        <w:rPr>
          <w:rFonts w:ascii="Cambria" w:hAnsi="Cambria" w:cs="Calibri"/>
          <w:b/>
          <w:bCs/>
          <w:i/>
          <w:iCs/>
          <w:sz w:val="26"/>
          <w:szCs w:val="26"/>
        </w:rPr>
        <w:t>s</w:t>
      </w:r>
      <w:r w:rsidRPr="002E2E36">
        <w:rPr>
          <w:rFonts w:ascii="Cambria" w:hAnsi="Cambria" w:cs="Cambria"/>
          <w:b/>
          <w:bCs/>
          <w:i/>
          <w:iCs/>
          <w:sz w:val="26"/>
          <w:szCs w:val="26"/>
        </w:rPr>
        <w:t>ı</w:t>
      </w:r>
      <w:r w:rsidRPr="002E2E36">
        <w:rPr>
          <w:rFonts w:ascii="Cambria" w:hAnsi="Cambria" w:cs="Calibri"/>
          <w:b/>
          <w:bCs/>
          <w:i/>
          <w:iCs/>
          <w:sz w:val="26"/>
          <w:szCs w:val="26"/>
        </w:rPr>
        <w:t>)</w:t>
      </w:r>
    </w:p>
    <w:p w14:paraId="085291B2" w14:textId="77777777" w:rsidR="00F52EE5" w:rsidRPr="002E2E36" w:rsidRDefault="00F52EE5" w:rsidP="001570DA">
      <w:pPr>
        <w:jc w:val="center"/>
        <w:rPr>
          <w:rFonts w:ascii="Calibri" w:hAnsi="Calibri" w:cs="Calibri"/>
          <w:b/>
          <w:bCs/>
          <w:i/>
          <w:iCs/>
          <w:sz w:val="26"/>
          <w:szCs w:val="26"/>
        </w:rPr>
      </w:pPr>
    </w:p>
    <w:p w14:paraId="13D0B3A3" w14:textId="77777777" w:rsidR="00FD07FC" w:rsidRDefault="00874AD0" w:rsidP="001570DA">
      <w:pPr>
        <w:ind w:right="612"/>
        <w:rPr>
          <w:rFonts w:ascii="Calibri" w:hAnsi="Calibri" w:cs="Calibri"/>
          <w:sz w:val="26"/>
          <w:szCs w:val="26"/>
        </w:rPr>
      </w:pPr>
      <w:r w:rsidRPr="002E2E36">
        <w:rPr>
          <w:rFonts w:ascii="Calibri" w:hAnsi="Calibri" w:cs="Calibri"/>
          <w:sz w:val="26"/>
          <w:szCs w:val="26"/>
        </w:rPr>
        <w:t xml:space="preserve">  </w:t>
      </w:r>
    </w:p>
    <w:p w14:paraId="235B81F8" w14:textId="7370E137" w:rsidR="00FD07FC" w:rsidRDefault="00FD07FC" w:rsidP="001570DA">
      <w:pPr>
        <w:ind w:right="61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Ankaralı.</w:t>
      </w:r>
    </w:p>
    <w:p w14:paraId="29015C6C" w14:textId="77777777" w:rsidR="005F2A62" w:rsidRDefault="005F2A62" w:rsidP="001570DA">
      <w:pPr>
        <w:ind w:right="612"/>
        <w:rPr>
          <w:rFonts w:ascii="Calibri" w:hAnsi="Calibri" w:cs="Calibri"/>
          <w:sz w:val="26"/>
          <w:szCs w:val="26"/>
        </w:rPr>
      </w:pPr>
    </w:p>
    <w:p w14:paraId="0895BC99" w14:textId="723E65EC" w:rsidR="00FD07FC" w:rsidRDefault="00FD07FC" w:rsidP="001570DA">
      <w:pPr>
        <w:ind w:right="61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Müziğe çocuk yaşta TRT Ankara Radyosu Çocuk Korosu ile başladı.</w:t>
      </w:r>
    </w:p>
    <w:p w14:paraId="344374B3" w14:textId="77777777" w:rsidR="005F2A62" w:rsidRDefault="005F2A62" w:rsidP="001570DA">
      <w:pPr>
        <w:ind w:right="612"/>
        <w:rPr>
          <w:rFonts w:ascii="Calibri" w:hAnsi="Calibri" w:cs="Calibri"/>
          <w:sz w:val="26"/>
          <w:szCs w:val="26"/>
        </w:rPr>
      </w:pPr>
    </w:p>
    <w:p w14:paraId="4C7CFE8E" w14:textId="4CC72744" w:rsidR="00FD07FC" w:rsidRDefault="00FD07FC" w:rsidP="001570DA">
      <w:pPr>
        <w:ind w:right="61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Hacettepe Üniversitesi Devlet Konservatuarı’nda yüksek lisans yaptı.</w:t>
      </w:r>
    </w:p>
    <w:p w14:paraId="1AE0CC39" w14:textId="77777777" w:rsidR="005F2A62" w:rsidRDefault="005F2A62" w:rsidP="001570DA">
      <w:pPr>
        <w:ind w:right="612"/>
        <w:rPr>
          <w:rFonts w:ascii="Calibri" w:hAnsi="Calibri" w:cs="Calibri"/>
          <w:sz w:val="26"/>
          <w:szCs w:val="26"/>
        </w:rPr>
      </w:pPr>
    </w:p>
    <w:p w14:paraId="34FF9A17" w14:textId="009482EF" w:rsidR="00FD07FC" w:rsidRDefault="00FD07FC" w:rsidP="001570DA">
      <w:pPr>
        <w:ind w:right="61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Henüz 18 yaşında iken Senfoni Orkestraları ile çalışmaya başladı. “</w:t>
      </w:r>
      <w:r w:rsidRPr="00FD07FC">
        <w:rPr>
          <w:rFonts w:ascii="Calibri" w:hAnsi="Calibri" w:cs="Calibri"/>
          <w:b/>
          <w:i/>
          <w:sz w:val="26"/>
          <w:szCs w:val="26"/>
        </w:rPr>
        <w:t>Senfoni Orkestralarının En Genç Solist Kanunisi”</w:t>
      </w:r>
      <w:r>
        <w:rPr>
          <w:rFonts w:ascii="Calibri" w:hAnsi="Calibri" w:cs="Calibri"/>
          <w:b/>
          <w:i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oldu.</w:t>
      </w:r>
    </w:p>
    <w:p w14:paraId="39F97579" w14:textId="77777777" w:rsidR="00000DBE" w:rsidRDefault="00000DBE" w:rsidP="001570DA">
      <w:pPr>
        <w:ind w:right="612"/>
        <w:rPr>
          <w:rFonts w:ascii="Calibri" w:hAnsi="Calibri" w:cs="Calibri"/>
          <w:sz w:val="26"/>
          <w:szCs w:val="26"/>
        </w:rPr>
      </w:pPr>
    </w:p>
    <w:p w14:paraId="464AADC7" w14:textId="77777777" w:rsidR="00000DBE" w:rsidRDefault="00000DBE" w:rsidP="00000DBE">
      <w:pPr>
        <w:ind w:right="61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Caz müziğe ve doğaçlamaya olan tutkusu dünya çapında starlarla aynı sahneyi paylaşmasını ve albümler kaydetmesini sağladı.</w:t>
      </w:r>
    </w:p>
    <w:p w14:paraId="3D076E57" w14:textId="77777777" w:rsidR="005F2A62" w:rsidRDefault="005F2A62" w:rsidP="001570DA">
      <w:pPr>
        <w:ind w:right="612"/>
        <w:rPr>
          <w:rFonts w:ascii="Calibri" w:hAnsi="Calibri" w:cs="Calibri"/>
          <w:sz w:val="26"/>
          <w:szCs w:val="26"/>
        </w:rPr>
      </w:pPr>
    </w:p>
    <w:p w14:paraId="150BCBC2" w14:textId="3D407539" w:rsidR="00FD07FC" w:rsidRDefault="00FD07FC" w:rsidP="001570DA">
      <w:pPr>
        <w:ind w:right="61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Kanun icrasına </w:t>
      </w:r>
      <w:r w:rsidR="005F2A62">
        <w:rPr>
          <w:rFonts w:ascii="Calibri" w:hAnsi="Calibri" w:cs="Calibri"/>
          <w:sz w:val="26"/>
          <w:szCs w:val="26"/>
        </w:rPr>
        <w:t>Türk Müziği Tarihinde</w:t>
      </w:r>
      <w:r>
        <w:rPr>
          <w:rFonts w:ascii="Calibri" w:hAnsi="Calibri" w:cs="Calibri"/>
          <w:sz w:val="26"/>
          <w:szCs w:val="26"/>
        </w:rPr>
        <w:t xml:space="preserve"> kendi adı ile anılacak yeni bir teknik kazandırdı.</w:t>
      </w:r>
    </w:p>
    <w:p w14:paraId="423D535D" w14:textId="77777777" w:rsidR="005F2A62" w:rsidRDefault="005F2A62" w:rsidP="00FD07FC">
      <w:pPr>
        <w:rPr>
          <w:rFonts w:ascii="Calibri" w:hAnsi="Calibri" w:cs="Calibri"/>
          <w:sz w:val="26"/>
          <w:szCs w:val="26"/>
        </w:rPr>
      </w:pPr>
    </w:p>
    <w:p w14:paraId="13C60206" w14:textId="571B11E1" w:rsidR="00FD07FC" w:rsidRDefault="00FD07FC" w:rsidP="00FD07FC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İngiltere Kraliçesi’nden Rusya Devlet Başkanı’na Papa’dan Norveç Kralı’na kadar elli beş devlet adamı onuruna </w:t>
      </w:r>
      <w:r w:rsidRPr="002E2E36">
        <w:rPr>
          <w:rFonts w:ascii="Calibri" w:hAnsi="Calibri" w:cs="Calibri"/>
          <w:sz w:val="26"/>
          <w:szCs w:val="26"/>
        </w:rPr>
        <w:t>Türk Musik</w:t>
      </w:r>
      <w:r w:rsidR="005F2A62">
        <w:rPr>
          <w:rFonts w:ascii="Calibri" w:hAnsi="Calibri" w:cs="Calibri"/>
          <w:sz w:val="26"/>
          <w:szCs w:val="26"/>
        </w:rPr>
        <w:t xml:space="preserve">isini tanıtıcı </w:t>
      </w:r>
      <w:r w:rsidR="007C5E52">
        <w:rPr>
          <w:rFonts w:ascii="Calibri" w:hAnsi="Calibri" w:cs="Calibri"/>
          <w:sz w:val="26"/>
          <w:szCs w:val="26"/>
        </w:rPr>
        <w:t>dinletiler sundu</w:t>
      </w:r>
      <w:r w:rsidRPr="002E2E36">
        <w:rPr>
          <w:rFonts w:ascii="Calibri" w:hAnsi="Calibri" w:cs="Calibri"/>
          <w:sz w:val="26"/>
          <w:szCs w:val="26"/>
        </w:rPr>
        <w:t xml:space="preserve">. </w:t>
      </w:r>
    </w:p>
    <w:p w14:paraId="0473116D" w14:textId="77777777" w:rsidR="00000DBE" w:rsidRPr="002E2E36" w:rsidRDefault="00000DBE" w:rsidP="00FD07FC">
      <w:pPr>
        <w:rPr>
          <w:rFonts w:ascii="Calibri" w:hAnsi="Calibri" w:cs="Calibri"/>
          <w:sz w:val="26"/>
          <w:szCs w:val="26"/>
        </w:rPr>
      </w:pPr>
    </w:p>
    <w:p w14:paraId="15C367D5" w14:textId="5C36AEDD" w:rsidR="00000DBE" w:rsidRDefault="00000DBE" w:rsidP="00000DBE">
      <w:pPr>
        <w:ind w:right="61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Kültür Sanat Yüksek Ödülü, Yılın Sanat Girişimi ve Uluslararası yarışmalarda birincilikler bi</w:t>
      </w:r>
      <w:r w:rsidR="00535B2A">
        <w:rPr>
          <w:rFonts w:ascii="Calibri" w:hAnsi="Calibri" w:cs="Calibri"/>
          <w:sz w:val="26"/>
          <w:szCs w:val="26"/>
        </w:rPr>
        <w:t xml:space="preserve">riktirip, </w:t>
      </w:r>
      <w:r>
        <w:rPr>
          <w:rFonts w:ascii="Calibri" w:hAnsi="Calibri" w:cs="Calibri"/>
          <w:sz w:val="26"/>
          <w:szCs w:val="26"/>
        </w:rPr>
        <w:t xml:space="preserve"> </w:t>
      </w:r>
      <w:r w:rsidRPr="005E492E">
        <w:rPr>
          <w:rFonts w:ascii="Calibri" w:hAnsi="Calibri" w:cs="Calibri"/>
          <w:sz w:val="26"/>
          <w:szCs w:val="26"/>
        </w:rPr>
        <w:t xml:space="preserve">Danimarka Kraliçesi II. </w:t>
      </w:r>
      <w:proofErr w:type="spellStart"/>
      <w:r w:rsidRPr="005E492E">
        <w:rPr>
          <w:rFonts w:ascii="Calibri" w:hAnsi="Calibri" w:cs="Calibri"/>
          <w:sz w:val="26"/>
          <w:szCs w:val="26"/>
        </w:rPr>
        <w:t>Margrethe</w:t>
      </w:r>
      <w:proofErr w:type="spellEnd"/>
      <w:r>
        <w:rPr>
          <w:rFonts w:ascii="Calibri" w:hAnsi="Calibri" w:cs="Calibri"/>
          <w:sz w:val="26"/>
          <w:szCs w:val="26"/>
        </w:rPr>
        <w:t xml:space="preserve"> ve Kazakistan Cumhurbaşkanı </w:t>
      </w:r>
      <w:proofErr w:type="spellStart"/>
      <w:r>
        <w:rPr>
          <w:rFonts w:ascii="Calibri" w:hAnsi="Calibri" w:cs="Calibri"/>
          <w:sz w:val="26"/>
          <w:szCs w:val="26"/>
        </w:rPr>
        <w:t>Nursultan</w:t>
      </w:r>
      <w:proofErr w:type="spellEnd"/>
      <w:r>
        <w:rPr>
          <w:rFonts w:ascii="Calibri" w:hAnsi="Calibri" w:cs="Calibri"/>
          <w:sz w:val="26"/>
          <w:szCs w:val="26"/>
        </w:rPr>
        <w:t xml:space="preserve"> Nazarbayev tarafından Devlet </w:t>
      </w:r>
      <w:r w:rsidR="00535B2A">
        <w:rPr>
          <w:rFonts w:ascii="Calibri" w:hAnsi="Calibri" w:cs="Calibri"/>
          <w:sz w:val="26"/>
          <w:szCs w:val="26"/>
        </w:rPr>
        <w:t>Nişanı ile onurlandırıldı.</w:t>
      </w:r>
    </w:p>
    <w:p w14:paraId="45B3FD10" w14:textId="77777777" w:rsidR="005F2A62" w:rsidRDefault="005F2A62" w:rsidP="001570DA">
      <w:pPr>
        <w:ind w:right="612"/>
        <w:rPr>
          <w:rFonts w:ascii="Calibri" w:hAnsi="Calibri" w:cs="Calibri"/>
          <w:sz w:val="26"/>
          <w:szCs w:val="26"/>
        </w:rPr>
      </w:pPr>
    </w:p>
    <w:p w14:paraId="6F46930F" w14:textId="77777777" w:rsidR="00000DBE" w:rsidRDefault="00000DBE" w:rsidP="00000DBE">
      <w:pPr>
        <w:ind w:right="61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Altı kıtada bini aşkın konser verdi. </w:t>
      </w:r>
    </w:p>
    <w:p w14:paraId="3CE9260C" w14:textId="77777777" w:rsidR="00000DBE" w:rsidRPr="00FD07FC" w:rsidRDefault="00000DBE" w:rsidP="00000DBE">
      <w:pPr>
        <w:ind w:right="612"/>
        <w:rPr>
          <w:rFonts w:ascii="Calibri" w:hAnsi="Calibri" w:cs="Calibri"/>
          <w:sz w:val="26"/>
          <w:szCs w:val="26"/>
        </w:rPr>
      </w:pPr>
    </w:p>
    <w:p w14:paraId="40775448" w14:textId="676ED6F9" w:rsidR="00000DBE" w:rsidRDefault="00000DBE" w:rsidP="00000DBE">
      <w:pPr>
        <w:ind w:right="61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Ahmet Baran’a  ilk seslendirilişlerini kendisinin gerçekleştirdiği, iki ayrı kanun konçertosu ithaf </w:t>
      </w:r>
      <w:r w:rsidR="00535B2A">
        <w:rPr>
          <w:rFonts w:ascii="Calibri" w:hAnsi="Calibri" w:cs="Calibri"/>
          <w:sz w:val="26"/>
          <w:szCs w:val="26"/>
        </w:rPr>
        <w:t>edildi.</w:t>
      </w:r>
    </w:p>
    <w:p w14:paraId="1D153BA7" w14:textId="77777777" w:rsidR="00000DBE" w:rsidRDefault="00000DBE" w:rsidP="001570DA">
      <w:pPr>
        <w:ind w:right="612"/>
        <w:rPr>
          <w:rFonts w:ascii="Calibri" w:hAnsi="Calibri" w:cs="Calibri"/>
          <w:sz w:val="26"/>
          <w:szCs w:val="26"/>
        </w:rPr>
      </w:pPr>
    </w:p>
    <w:p w14:paraId="5D340E35" w14:textId="608F0D10" w:rsidR="002F12D3" w:rsidRDefault="002F12D3" w:rsidP="002F12D3">
      <w:pPr>
        <w:ind w:right="61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İki Kelime</w:t>
      </w:r>
      <w:r w:rsidR="00295A15">
        <w:rPr>
          <w:rFonts w:ascii="Calibri" w:hAnsi="Calibri" w:cs="Calibri"/>
          <w:sz w:val="26"/>
          <w:szCs w:val="26"/>
        </w:rPr>
        <w:t xml:space="preserve"> ve Kanun Namına isimli iki</w:t>
      </w:r>
      <w:r>
        <w:rPr>
          <w:rFonts w:ascii="Calibri" w:hAnsi="Calibri" w:cs="Calibri"/>
          <w:sz w:val="26"/>
          <w:szCs w:val="26"/>
        </w:rPr>
        <w:t xml:space="preserve"> albümü, </w:t>
      </w:r>
      <w:r w:rsidRPr="002E2E36">
        <w:rPr>
          <w:rFonts w:ascii="Calibri" w:hAnsi="Calibri" w:cs="Calibri"/>
          <w:sz w:val="26"/>
          <w:szCs w:val="26"/>
        </w:rPr>
        <w:t>saz eser</w:t>
      </w:r>
      <w:r>
        <w:rPr>
          <w:rFonts w:ascii="Calibri" w:hAnsi="Calibri" w:cs="Calibri"/>
          <w:sz w:val="26"/>
          <w:szCs w:val="26"/>
        </w:rPr>
        <w:t>leri, sahne sanatları, dizi, reklam, bilgisayar oyunu ve</w:t>
      </w:r>
      <w:r w:rsidRPr="002E2E36">
        <w:rPr>
          <w:rFonts w:ascii="Calibri" w:hAnsi="Calibri" w:cs="Calibri"/>
          <w:sz w:val="26"/>
          <w:szCs w:val="26"/>
        </w:rPr>
        <w:t xml:space="preserve"> kı</w:t>
      </w:r>
      <w:r>
        <w:rPr>
          <w:rFonts w:ascii="Calibri" w:hAnsi="Calibri" w:cs="Calibri"/>
          <w:sz w:val="26"/>
          <w:szCs w:val="26"/>
        </w:rPr>
        <w:t xml:space="preserve">sa metraj film müzikleri bulunuyor. </w:t>
      </w:r>
    </w:p>
    <w:p w14:paraId="4B398804" w14:textId="77777777" w:rsidR="00295A15" w:rsidRDefault="00295A15" w:rsidP="002F12D3">
      <w:pPr>
        <w:ind w:right="612"/>
        <w:rPr>
          <w:rFonts w:ascii="Calibri" w:hAnsi="Calibri" w:cs="Calibri"/>
          <w:sz w:val="26"/>
          <w:szCs w:val="26"/>
        </w:rPr>
      </w:pPr>
    </w:p>
    <w:p w14:paraId="26F861FF" w14:textId="0C465094" w:rsidR="00295A15" w:rsidRDefault="00295A15" w:rsidP="00295A15">
      <w:pPr>
        <w:ind w:right="61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2016 yılında yayınladığı Kanun Namına albümü çok satanlar listelerinde yerini alarak müzik eleştirmenleri tarafından tam not aldı.</w:t>
      </w:r>
    </w:p>
    <w:p w14:paraId="21D44AEE" w14:textId="77777777" w:rsidR="00295A15" w:rsidRDefault="00295A15" w:rsidP="00295A15">
      <w:pPr>
        <w:ind w:right="612"/>
        <w:rPr>
          <w:rFonts w:ascii="Calibri" w:hAnsi="Calibri" w:cs="Calibri"/>
          <w:sz w:val="26"/>
          <w:szCs w:val="26"/>
        </w:rPr>
      </w:pPr>
    </w:p>
    <w:p w14:paraId="19122E76" w14:textId="77777777" w:rsidR="00535B2A" w:rsidRDefault="00535B2A" w:rsidP="00535B2A">
      <w:pPr>
        <w:ind w:right="61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Sanatçının </w:t>
      </w:r>
      <w:r w:rsidRPr="00FD07FC">
        <w:rPr>
          <w:rFonts w:ascii="Calibri" w:hAnsi="Calibri" w:cs="Calibri"/>
          <w:sz w:val="26"/>
          <w:szCs w:val="26"/>
        </w:rPr>
        <w:t xml:space="preserve">Kanun yapım ustaları tarafından </w:t>
      </w:r>
      <w:r>
        <w:rPr>
          <w:rFonts w:ascii="Calibri" w:hAnsi="Calibri" w:cs="Calibri"/>
          <w:sz w:val="26"/>
          <w:szCs w:val="26"/>
        </w:rPr>
        <w:t xml:space="preserve">kendi </w:t>
      </w:r>
      <w:r w:rsidRPr="00FD07FC">
        <w:rPr>
          <w:rFonts w:ascii="Calibri" w:hAnsi="Calibri" w:cs="Calibri"/>
          <w:sz w:val="26"/>
          <w:szCs w:val="26"/>
        </w:rPr>
        <w:t>imzasını taşıyan özel enstrüman serile</w:t>
      </w:r>
      <w:r>
        <w:rPr>
          <w:rFonts w:ascii="Calibri" w:hAnsi="Calibri" w:cs="Calibri"/>
          <w:sz w:val="26"/>
          <w:szCs w:val="26"/>
        </w:rPr>
        <w:t>ri</w:t>
      </w:r>
      <w:r w:rsidRPr="00FD07FC">
        <w:rPr>
          <w:rFonts w:ascii="Calibri" w:hAnsi="Calibri" w:cs="Calibri"/>
          <w:sz w:val="26"/>
          <w:szCs w:val="26"/>
        </w:rPr>
        <w:t xml:space="preserve"> üre</w:t>
      </w:r>
      <w:r>
        <w:rPr>
          <w:rFonts w:ascii="Calibri" w:hAnsi="Calibri" w:cs="Calibri"/>
          <w:sz w:val="26"/>
          <w:szCs w:val="26"/>
        </w:rPr>
        <w:t>tiliyor. Bu enstrümanlar tüm dünyada satışta.</w:t>
      </w:r>
    </w:p>
    <w:p w14:paraId="53247628" w14:textId="77777777" w:rsidR="002F12D3" w:rsidRDefault="002F12D3" w:rsidP="00535B2A">
      <w:pPr>
        <w:ind w:right="612"/>
        <w:rPr>
          <w:rFonts w:ascii="Calibri" w:hAnsi="Calibri" w:cs="Calibri"/>
          <w:sz w:val="26"/>
          <w:szCs w:val="26"/>
        </w:rPr>
      </w:pPr>
    </w:p>
    <w:p w14:paraId="25D40DDC" w14:textId="4FD15DFA" w:rsidR="002F12D3" w:rsidRDefault="002F12D3" w:rsidP="002F12D3">
      <w:pPr>
        <w:ind w:right="612"/>
        <w:rPr>
          <w:rFonts w:ascii="Calibri" w:hAnsi="Calibri" w:cs="Calibri"/>
          <w:sz w:val="26"/>
          <w:szCs w:val="26"/>
        </w:rPr>
      </w:pPr>
      <w:r w:rsidRPr="002E2E36">
        <w:rPr>
          <w:rFonts w:ascii="Calibri" w:hAnsi="Calibri" w:cs="Calibri"/>
          <w:sz w:val="26"/>
          <w:szCs w:val="26"/>
        </w:rPr>
        <w:t>Doğunun dinamik ve kozmopolit ruhunu alanında öze</w:t>
      </w:r>
      <w:r w:rsidR="006E4D96">
        <w:rPr>
          <w:rFonts w:ascii="Calibri" w:hAnsi="Calibri" w:cs="Calibri"/>
          <w:sz w:val="26"/>
          <w:szCs w:val="26"/>
        </w:rPr>
        <w:t>l yeteneklere sahip virtüözler ve görsel şovlar eşliğinde</w:t>
      </w:r>
      <w:r w:rsidRPr="002E2E36">
        <w:rPr>
          <w:rFonts w:ascii="Calibri" w:hAnsi="Calibri" w:cs="Calibri"/>
          <w:sz w:val="26"/>
          <w:szCs w:val="26"/>
        </w:rPr>
        <w:t xml:space="preserve"> sahneye taşıdığı </w:t>
      </w:r>
      <w:r w:rsidR="00014452">
        <w:rPr>
          <w:rFonts w:ascii="Calibri" w:hAnsi="Calibri" w:cs="Calibri"/>
          <w:b/>
          <w:i/>
          <w:sz w:val="26"/>
          <w:szCs w:val="26"/>
        </w:rPr>
        <w:t>“Kanun Namına Project”</w:t>
      </w:r>
      <w:r w:rsidRPr="002E2E36">
        <w:rPr>
          <w:rFonts w:ascii="Calibri" w:hAnsi="Calibri" w:cs="Calibri"/>
          <w:sz w:val="26"/>
          <w:szCs w:val="26"/>
        </w:rPr>
        <w:t xml:space="preserve"> sanatçının imza attığı ilgi çekici </w:t>
      </w:r>
      <w:r w:rsidR="0054482B">
        <w:rPr>
          <w:rFonts w:ascii="Calibri" w:hAnsi="Calibri" w:cs="Calibri"/>
          <w:sz w:val="26"/>
          <w:szCs w:val="26"/>
        </w:rPr>
        <w:t>konser projelerindendir.</w:t>
      </w:r>
    </w:p>
    <w:p w14:paraId="5FA74CCC" w14:textId="77777777" w:rsidR="0054482B" w:rsidRDefault="0054482B" w:rsidP="002F12D3">
      <w:pPr>
        <w:ind w:right="612"/>
        <w:rPr>
          <w:rFonts w:ascii="Calibri" w:hAnsi="Calibri" w:cs="Calibri"/>
          <w:sz w:val="26"/>
          <w:szCs w:val="26"/>
        </w:rPr>
      </w:pPr>
    </w:p>
    <w:p w14:paraId="2E0F1E4E" w14:textId="77777777" w:rsidR="006E4D96" w:rsidRDefault="006E4D96" w:rsidP="002F12D3">
      <w:pPr>
        <w:ind w:right="612"/>
        <w:rPr>
          <w:rFonts w:ascii="Calibri" w:hAnsi="Calibri" w:cs="Calibri"/>
          <w:sz w:val="26"/>
          <w:szCs w:val="26"/>
        </w:rPr>
      </w:pPr>
    </w:p>
    <w:p w14:paraId="150A720D" w14:textId="77777777" w:rsidR="006E4D96" w:rsidRDefault="006E4D96" w:rsidP="002F12D3">
      <w:pPr>
        <w:ind w:right="612"/>
        <w:rPr>
          <w:rFonts w:ascii="Calibri" w:hAnsi="Calibri" w:cs="Calibri"/>
          <w:sz w:val="26"/>
          <w:szCs w:val="26"/>
        </w:rPr>
      </w:pPr>
    </w:p>
    <w:p w14:paraId="4563CB12" w14:textId="77777777" w:rsidR="007E450E" w:rsidRDefault="007E450E" w:rsidP="002F12D3">
      <w:pPr>
        <w:ind w:right="612"/>
        <w:rPr>
          <w:rFonts w:ascii="Calibri" w:hAnsi="Calibri" w:cs="Calibri"/>
          <w:sz w:val="26"/>
          <w:szCs w:val="26"/>
        </w:rPr>
      </w:pPr>
    </w:p>
    <w:p w14:paraId="3762B87A" w14:textId="68F7A727" w:rsidR="007E450E" w:rsidRDefault="0096298C" w:rsidP="002F12D3">
      <w:pPr>
        <w:ind w:right="61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Şefliğini</w:t>
      </w:r>
      <w:r w:rsidR="0054482B">
        <w:rPr>
          <w:rFonts w:ascii="Calibri" w:hAnsi="Calibri" w:cs="Calibri"/>
          <w:sz w:val="26"/>
          <w:szCs w:val="26"/>
        </w:rPr>
        <w:t xml:space="preserve"> yürüttüğü müzik topluluklarında </w:t>
      </w:r>
      <w:r w:rsidR="006E4D96">
        <w:rPr>
          <w:rFonts w:ascii="Calibri" w:hAnsi="Calibri" w:cs="Calibri"/>
          <w:sz w:val="26"/>
          <w:szCs w:val="26"/>
        </w:rPr>
        <w:t>çocuk istismarı, kadına şidde</w:t>
      </w:r>
      <w:r w:rsidR="007E450E">
        <w:rPr>
          <w:rFonts w:ascii="Calibri" w:hAnsi="Calibri" w:cs="Calibri"/>
          <w:sz w:val="26"/>
          <w:szCs w:val="26"/>
        </w:rPr>
        <w:t>t</w:t>
      </w:r>
      <w:r w:rsidR="006E4D96">
        <w:rPr>
          <w:rFonts w:ascii="Calibri" w:hAnsi="Calibri" w:cs="Calibri"/>
          <w:sz w:val="26"/>
          <w:szCs w:val="26"/>
        </w:rPr>
        <w:t xml:space="preserve"> gibi t</w:t>
      </w:r>
      <w:r w:rsidR="007E450E">
        <w:rPr>
          <w:rFonts w:ascii="Calibri" w:hAnsi="Calibri" w:cs="Calibri"/>
          <w:sz w:val="26"/>
          <w:szCs w:val="26"/>
        </w:rPr>
        <w:t xml:space="preserve">oplumsal </w:t>
      </w:r>
      <w:r w:rsidR="006E4D96">
        <w:rPr>
          <w:rFonts w:ascii="Calibri" w:hAnsi="Calibri" w:cs="Calibri"/>
          <w:sz w:val="26"/>
          <w:szCs w:val="26"/>
        </w:rPr>
        <w:t xml:space="preserve">sorunları işleyerek farkındalık yaratmakta, </w:t>
      </w:r>
      <w:r w:rsidR="00341C03">
        <w:rPr>
          <w:rFonts w:ascii="Calibri" w:hAnsi="Calibri" w:cs="Calibri"/>
          <w:sz w:val="26"/>
          <w:szCs w:val="26"/>
        </w:rPr>
        <w:t xml:space="preserve">aralarında otizmli çocukların da bulunduğu </w:t>
      </w:r>
      <w:r w:rsidR="007E450E">
        <w:rPr>
          <w:rFonts w:ascii="Calibri" w:hAnsi="Calibri" w:cs="Calibri"/>
          <w:sz w:val="26"/>
          <w:szCs w:val="26"/>
        </w:rPr>
        <w:t xml:space="preserve">100ü aşkın </w:t>
      </w:r>
      <w:proofErr w:type="spellStart"/>
      <w:r w:rsidR="007E450E">
        <w:rPr>
          <w:rFonts w:ascii="Calibri" w:hAnsi="Calibri" w:cs="Calibri"/>
          <w:sz w:val="26"/>
          <w:szCs w:val="26"/>
        </w:rPr>
        <w:t>koriste</w:t>
      </w:r>
      <w:proofErr w:type="spellEnd"/>
      <w:r w:rsidR="007E450E">
        <w:rPr>
          <w:rFonts w:ascii="Calibri" w:hAnsi="Calibri" w:cs="Calibri"/>
          <w:sz w:val="26"/>
          <w:szCs w:val="26"/>
        </w:rPr>
        <w:t xml:space="preserve"> </w:t>
      </w:r>
      <w:r w:rsidR="006E4D96">
        <w:rPr>
          <w:rFonts w:ascii="Calibri" w:hAnsi="Calibri" w:cs="Calibri"/>
          <w:sz w:val="26"/>
          <w:szCs w:val="26"/>
        </w:rPr>
        <w:t xml:space="preserve">şarkıları işaret dili ile </w:t>
      </w:r>
      <w:r w:rsidR="007E450E">
        <w:rPr>
          <w:rFonts w:ascii="Calibri" w:hAnsi="Calibri" w:cs="Calibri"/>
          <w:sz w:val="26"/>
          <w:szCs w:val="26"/>
        </w:rPr>
        <w:t>öğreterek işitme engelliler için verdiği konser</w:t>
      </w:r>
      <w:r w:rsidR="00341C03">
        <w:rPr>
          <w:rFonts w:ascii="Calibri" w:hAnsi="Calibri" w:cs="Calibri"/>
          <w:sz w:val="26"/>
          <w:szCs w:val="26"/>
        </w:rPr>
        <w:t xml:space="preserve">lerle </w:t>
      </w:r>
      <w:r w:rsidR="006E4D96">
        <w:rPr>
          <w:rFonts w:ascii="Calibri" w:hAnsi="Calibri" w:cs="Calibri"/>
          <w:sz w:val="26"/>
          <w:szCs w:val="26"/>
        </w:rPr>
        <w:t>müziğin ötesinde ruha dokunmayı hedeflemektedir.</w:t>
      </w:r>
    </w:p>
    <w:p w14:paraId="334475AC" w14:textId="77777777" w:rsidR="0096298C" w:rsidRDefault="0096298C" w:rsidP="002F12D3">
      <w:pPr>
        <w:ind w:right="612"/>
        <w:rPr>
          <w:rFonts w:ascii="Calibri" w:hAnsi="Calibri" w:cs="Calibri"/>
          <w:sz w:val="26"/>
          <w:szCs w:val="26"/>
        </w:rPr>
      </w:pPr>
    </w:p>
    <w:p w14:paraId="4A97B819" w14:textId="77777777" w:rsidR="0096298C" w:rsidRDefault="0096298C" w:rsidP="002F12D3">
      <w:pPr>
        <w:ind w:right="612"/>
        <w:rPr>
          <w:rFonts w:ascii="Calibri" w:hAnsi="Calibri" w:cs="Calibri"/>
          <w:sz w:val="26"/>
          <w:szCs w:val="26"/>
        </w:rPr>
      </w:pPr>
    </w:p>
    <w:p w14:paraId="68442EB6" w14:textId="5758D0C3" w:rsidR="00B47F5A" w:rsidRPr="002E2E36" w:rsidRDefault="006A49B9" w:rsidP="002F12D3">
      <w:pPr>
        <w:ind w:right="61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Dünyanın seçkin Akademik kurumlarda Master Class programları düzenleyerek farklı ülkelerdeki yüzlerce kanun öğrencisi ile bilgi ve</w:t>
      </w:r>
      <w:r w:rsidR="007D25E6">
        <w:rPr>
          <w:rFonts w:ascii="Calibri" w:hAnsi="Calibri" w:cs="Calibri"/>
          <w:sz w:val="26"/>
          <w:szCs w:val="26"/>
        </w:rPr>
        <w:t xml:space="preserve"> birikimlerini paylaşmakta, </w:t>
      </w:r>
      <w:r w:rsidR="002F12D3">
        <w:rPr>
          <w:rFonts w:ascii="Calibri" w:hAnsi="Calibri" w:cs="Calibri"/>
          <w:sz w:val="26"/>
          <w:szCs w:val="26"/>
        </w:rPr>
        <w:t>uluslararası çok yönlü bir kariyer sürdürmektedir.</w:t>
      </w:r>
      <w:bookmarkStart w:id="0" w:name="_GoBack"/>
      <w:bookmarkEnd w:id="0"/>
    </w:p>
    <w:sectPr w:rsidR="00B47F5A" w:rsidRPr="002E2E36" w:rsidSect="003B51E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7564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DA USLU">
    <w15:presenceInfo w15:providerId="AD" w15:userId="S-1-5-21-1590646046-1883463477-6498272-21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0DA"/>
    <w:rsid w:val="00000DBE"/>
    <w:rsid w:val="00014452"/>
    <w:rsid w:val="00051F6B"/>
    <w:rsid w:val="00085A5E"/>
    <w:rsid w:val="00085AE9"/>
    <w:rsid w:val="00085B47"/>
    <w:rsid w:val="00086494"/>
    <w:rsid w:val="001565E8"/>
    <w:rsid w:val="001570DA"/>
    <w:rsid w:val="001A2170"/>
    <w:rsid w:val="001C06BE"/>
    <w:rsid w:val="001E4DB6"/>
    <w:rsid w:val="00206C6D"/>
    <w:rsid w:val="0025147B"/>
    <w:rsid w:val="00255188"/>
    <w:rsid w:val="00295A15"/>
    <w:rsid w:val="002A7DB7"/>
    <w:rsid w:val="002B4B8E"/>
    <w:rsid w:val="002E2E36"/>
    <w:rsid w:val="002F12D3"/>
    <w:rsid w:val="002F7256"/>
    <w:rsid w:val="00341C03"/>
    <w:rsid w:val="0036029C"/>
    <w:rsid w:val="0038474D"/>
    <w:rsid w:val="00393EBC"/>
    <w:rsid w:val="003B51E2"/>
    <w:rsid w:val="004233CD"/>
    <w:rsid w:val="00450E83"/>
    <w:rsid w:val="004C2D5E"/>
    <w:rsid w:val="004E7333"/>
    <w:rsid w:val="00535B2A"/>
    <w:rsid w:val="0054482B"/>
    <w:rsid w:val="00552F4A"/>
    <w:rsid w:val="005759D9"/>
    <w:rsid w:val="00585A31"/>
    <w:rsid w:val="00590235"/>
    <w:rsid w:val="005E492E"/>
    <w:rsid w:val="005F2A62"/>
    <w:rsid w:val="006513E5"/>
    <w:rsid w:val="00673765"/>
    <w:rsid w:val="006A49B9"/>
    <w:rsid w:val="006D38A8"/>
    <w:rsid w:val="006E4D96"/>
    <w:rsid w:val="006F3FAC"/>
    <w:rsid w:val="00700EB3"/>
    <w:rsid w:val="0075540C"/>
    <w:rsid w:val="007C5E52"/>
    <w:rsid w:val="007D25E6"/>
    <w:rsid w:val="007E450E"/>
    <w:rsid w:val="007F16D5"/>
    <w:rsid w:val="007F77E6"/>
    <w:rsid w:val="008172C3"/>
    <w:rsid w:val="0085770E"/>
    <w:rsid w:val="00874AD0"/>
    <w:rsid w:val="008865C7"/>
    <w:rsid w:val="008926CB"/>
    <w:rsid w:val="008C3733"/>
    <w:rsid w:val="008E266C"/>
    <w:rsid w:val="009045A0"/>
    <w:rsid w:val="0096298C"/>
    <w:rsid w:val="00963A26"/>
    <w:rsid w:val="00A535EF"/>
    <w:rsid w:val="00A74ABD"/>
    <w:rsid w:val="00A8288C"/>
    <w:rsid w:val="00A84A95"/>
    <w:rsid w:val="00AC5231"/>
    <w:rsid w:val="00AE5689"/>
    <w:rsid w:val="00AE7974"/>
    <w:rsid w:val="00B11CE9"/>
    <w:rsid w:val="00B47F5A"/>
    <w:rsid w:val="00C00ECC"/>
    <w:rsid w:val="00C311C6"/>
    <w:rsid w:val="00C45B4D"/>
    <w:rsid w:val="00C655C7"/>
    <w:rsid w:val="00C71DD6"/>
    <w:rsid w:val="00D00023"/>
    <w:rsid w:val="00D27E7C"/>
    <w:rsid w:val="00D42366"/>
    <w:rsid w:val="00D60935"/>
    <w:rsid w:val="00DB064B"/>
    <w:rsid w:val="00DD2B11"/>
    <w:rsid w:val="00E2074A"/>
    <w:rsid w:val="00E51F97"/>
    <w:rsid w:val="00E9605B"/>
    <w:rsid w:val="00EE3B26"/>
    <w:rsid w:val="00F36F90"/>
    <w:rsid w:val="00F52EE5"/>
    <w:rsid w:val="00F53FA7"/>
    <w:rsid w:val="00F86680"/>
    <w:rsid w:val="00F87920"/>
    <w:rsid w:val="00FA41C5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E31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1570DA"/>
  </w:style>
  <w:style w:type="character" w:styleId="Strong">
    <w:name w:val="Strong"/>
    <w:uiPriority w:val="99"/>
    <w:qFormat/>
    <w:rsid w:val="001570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7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70DA"/>
    <w:rPr>
      <w:rFonts w:ascii="Tahoma" w:hAnsi="Tahoma" w:cs="Tahoma"/>
      <w:sz w:val="16"/>
      <w:szCs w:val="16"/>
      <w:lang w:eastAsia="tr-TR"/>
    </w:rPr>
  </w:style>
  <w:style w:type="character" w:styleId="CommentReference">
    <w:name w:val="annotation reference"/>
    <w:uiPriority w:val="99"/>
    <w:semiHidden/>
    <w:unhideWhenUsed/>
    <w:rsid w:val="00450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E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0E8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E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0E8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NeCXP Ultimate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a b</cp:lastModifiedBy>
  <cp:revision>38</cp:revision>
  <dcterms:created xsi:type="dcterms:W3CDTF">2012-07-22T22:14:00Z</dcterms:created>
  <dcterms:modified xsi:type="dcterms:W3CDTF">2017-01-08T15:05:00Z</dcterms:modified>
</cp:coreProperties>
</file>